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86" w:type="pct"/>
        <w:tblCellSpacing w:w="0" w:type="dxa"/>
        <w:tblInd w:w="-1104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518"/>
      </w:tblGrid>
      <w:tr w:rsidR="009917FB" w:rsidRPr="009917FB" w:rsidTr="009917FB">
        <w:trPr>
          <w:tblCellSpacing w:w="0" w:type="dxa"/>
        </w:trPr>
        <w:tc>
          <w:tcPr>
            <w:tcW w:w="5000" w:type="pct"/>
            <w:tcBorders>
              <w:top w:val="single" w:sz="6" w:space="0" w:color="CCCCCC"/>
            </w:tcBorders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9917FB" w:rsidRPr="009917FB" w:rsidRDefault="009917FB" w:rsidP="009917FB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4"/>
                <w:szCs w:val="44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FF0000"/>
                <w:sz w:val="44"/>
                <w:szCs w:val="44"/>
                <w:lang w:eastAsia="ru-RU"/>
              </w:rPr>
              <w:t>Уважаемые мамы и папы!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В современной школе уделяется много внимания формированию восприятия и развитию исследовательских умственных способностей. Это предусмотрено содержанием учебных программ. На протяжении всех школьных лет педагоги развивают мышление учащихся, поднимая его от наиболее доступных наглядных форм к абстрактным словесно-логическим понятиям. Поэтому мы должны существенно помочь детям в данном вопросе на протяжении всего дошкольного детства.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Важнейшая составная   часть    общего   психического развития ребенка дошкольного возраста - развитие внимания, памяти, мыслительной исследовательской деятельности.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Вся жизнь ребенка сопряжена с бесконечным восприятием окружающего мира с его красками, формами, звуками и т.п. Необходимо, чтобы восприятие было целенаправленным. В играх, на прогулке необходимо обращать внимание детей на те, или иные предметы, явления, на их свойства. Учить его вслушиваться, всматриваться, узнавать предметы с помощью анализа. Играя с детьми, важно ставить перед ними задачи, для решения которых требуются умственные усилия, создавать ситуации, побуждающие их к активизации знаний, умений, прошлого опыта, развитию навыков исследовательской деятельности.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Предложенные игры родились в общении с детьми и при их непосредственном участии. Они вызывают интерес не только у детей, но и у многих родителей. В них можно играть на улице и в детском саду, и в парке, и на лужайке, и во дворе, т.е. везде, где есть красавица природа. Из многолетней практики в детском саду мною было замечено, что дети довольно быстро начинают проявлять смекалку, внимание, глазомер и множество других качеств человеческого ума. И эти качества не просто проявляются, но при этом и успешно развиваются в исследовательской деятельности детей.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Так дошкольника можно познакомить с понятиями «один – много», «мало – много», «один - ни одного» на предметах природного мира.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Гуляя на улице, можно предлагать ему незамысловатые рассказы (каждый раз по одному), которые помогут малышу закреплять, осознавать эти понятия.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ru-RU"/>
              </w:rPr>
              <w:t> 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Бабочки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 xml:space="preserve">Сидели на цветке бабочки, грелись на солнышке, махали крылышками. Много бабочек сидело. Подлетел воробей к цветочку, увидел 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lastRenderedPageBreak/>
              <w:t>бабочек, много бабочек, и порадовался: «Чик-чирик!» Испугались бабочки: «Ой, страшно!» и улетели. Нет ни одной. Посмотрел воробей на цветок - нет бабочек. Ни одной. И улетел. Но од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softHyphen/>
              <w:t>на самая смелая бабочка опять прилетела и села на цветочек. Посидела, посмотрела - нигде воробышка не видать и позвала еще бабочек. Они прилетели, и опять стало бабочек много. Сидят, греются на солнышке, радуются, что им воробышек больше не мешает.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Героями таких рассказов могут стать все, кто встречается по дороге: и со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softHyphen/>
              <w:t>бачка, и цветочек, и жучок и многое другое. Главное, проявляя фантазию, уметь это использовать для обучения и развития своего малыша.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ru-RU"/>
              </w:rPr>
              <w:t>Предлагаем несколько игр, в которые можно поиграть с детьми на улице.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«Подбери листику пару»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Ребенку предлагается листик с любого дерева и ему необходимо найти такой же.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«Это что такое?»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Эта игра учит ребенка классифицировать и обобщать предметы (трава, деревья, цветы, птицы, животные и т.д.)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«На что похоже облако»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Вместе с ребенком смотреть на облако и представлять себе, на что оно может быт похоже.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«Выложи из палочек»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Всеми любимая игра, которая позволяет использовать любые веточки от деревьев и палочки от кустиков, которые попадаются под ноги.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«Кто правильно пойдет, тот игрушку найдет</w:t>
            </w: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ru-RU"/>
              </w:rPr>
              <w:t>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 xml:space="preserve"> Ребенку младшего дошкольного возраста дается команда идти по ориентирам. Например: «Иди к пеньку, потом к дереву, потом к колесику и там ты найдешь сюрприз». Для детей </w:t>
            </w:r>
            <w:proofErr w:type="gramStart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более старшего</w:t>
            </w:r>
            <w:proofErr w:type="gramEnd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 xml:space="preserve"> возраста задание усложняется тем, что им конкретно указывается направление. Например: «Иди прямо, потом направо, потом налево и там найдешь сюрприз».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«Рисование палочками на песке, снегу, земле, глине»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Еще одна игра, которая доставляет детям массу удовольствия, потому что позволяет им развивать свои исследовательские способности, не прибегая к специальным средствам, а используя только подручные природные материалы. Ребенок сможет заметить, что на разной поверхности по-разному «пишет» палочка и получаются разные рисунки.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 xml:space="preserve">Вариантов этой игры очень много. Младшим дошколятам можно предложить нарисовать просто разные предметы: солнце, колобка, елочку и многое другое. Пятилеткам и более старшим детям задание усложняется. Например, взрослый рисует дерево с одной веткой, потом - с двумя. Ребенок должен продолжить этот ряд и нарисовать дерево с тремя ветками. (Причем ребенку не говориться, сколько веток будет на его дереве, он 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lastRenderedPageBreak/>
              <w:t xml:space="preserve">должен догадаться сам). Другим вариантом игры служат задания «Продолжи ряд </w:t>
            </w:r>
            <w:proofErr w:type="gramStart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из</w:t>
            </w:r>
            <w:proofErr w:type="gramEnd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 xml:space="preserve"> ...». Здесь включается фантазия взрослых. Это может быть ряд из геометрических фигур, из листиков разной формы, из камешков и т.д.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 xml:space="preserve">При развитии исследовательских навыков детей, непременно расширяются и его речевые возможности. Чем бы вы ни занимались с ребенком, непременно обращайте внимание на его речь. Побуждайте его </w:t>
            </w:r>
            <w:bookmarkStart w:id="0" w:name="_GoBack"/>
            <w:bookmarkEnd w:id="0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рассказывать вам, что он делал, что он видел, что слышал на прогулке. Как раз игры в природе дают такую возможность для развития речи.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Предлагаемые игры предназначены для детей старшего дошкольного возраста,  так как позволяют развивать монологическую речь и умение обосновывать свой выбор.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«Четвертый лишний в природе»</w:t>
            </w: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lang w:eastAsia="ru-RU"/>
              </w:rPr>
              <w:t> 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Помогает детям классифицировать предметы и выявлять особенности явлений природы. Например, что лишнее: дерево, трава, цветок, дождь. Почему?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«Цепочка слов»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Взрослый называет слово, например, дерево. Ребенку нуж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softHyphen/>
              <w:t>но назвать слово, которое начинается на букву, которым закончилось преды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softHyphen/>
              <w:t>дущее слово, например, облако. И так до конца, пока не закончатся слова на нужную букву.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«Хорошо – плохо» в природных явлениях»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Ребенку предлагается один предмет или явление природы, и он должен сказать, что в нем хорошего, а что плохого. Например, дождь. Это хорошо, потому что, когда он идет, полива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softHyphen/>
              <w:t>ются все растения - деревья, цветы, кустарники. Птички могут пить из луж. Плохо то, что после дождя очень грязно, сыро и нужно ждать пока высохнет, чтобы погулять.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«Преврати себя в...»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 xml:space="preserve"> (Цветок, дерево, птичку, </w:t>
            </w:r>
            <w:proofErr w:type="spellStart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ит.д</w:t>
            </w:r>
            <w:proofErr w:type="spellEnd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.) О чем он мечтает? Что видит ночью? О чем шепчут листья?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«Куда плывут облака»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Придумать краткую историю и загадки про облака.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b/>
                <w:bCs/>
                <w:color w:val="0070C0"/>
                <w:sz w:val="32"/>
                <w:szCs w:val="32"/>
                <w:u w:val="single"/>
                <w:lang w:eastAsia="ru-RU"/>
              </w:rPr>
              <w:t>«Что бывает...»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 (Зеленым, желтым и т.д.) Развивается внимание, умение сосредотачиваться на определенной задаче.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Некоторым детям свойственна леность мысли: им не хочется думать. Именно по этой причине они нередко отказываются от выполнения задания со словами: «Я не знаю, не умею». В то же время при участии взрослых они вполне способны сделать то, что им предлагают. Не давайте им готовые ответы, и помогайте в  поисках способов действия. Лучше побуждать детей к исследовательской  деятельности. Для ее развития полезны занимательные задачи, загадки, посильные головоломки, развивающие игры и упражнения, подсказать которые поможет сама природа.</w:t>
            </w:r>
          </w:p>
          <w:p w:rsidR="009917FB" w:rsidRPr="009917FB" w:rsidRDefault="009917FB" w:rsidP="009917FB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 xml:space="preserve">Такие игры на природе, могут служить хорошим дополнением к </w:t>
            </w:r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lastRenderedPageBreak/>
              <w:t xml:space="preserve">современным детским игрушкам, так как дают, во-первых, богатую пищу для развития творческих сторон интеллекта </w:t>
            </w:r>
            <w:proofErr w:type="spellStart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малыша</w:t>
            </w:r>
            <w:proofErr w:type="gramStart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,в</w:t>
            </w:r>
            <w:proofErr w:type="gramEnd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о</w:t>
            </w:r>
            <w:proofErr w:type="spellEnd"/>
            <w:r w:rsidRPr="009917FB">
              <w:rPr>
                <w:rFonts w:ascii="Times New Roman" w:eastAsia="Times New Roman" w:hAnsi="Times New Roman" w:cs="Times New Roman"/>
                <w:color w:val="0070C0"/>
                <w:sz w:val="32"/>
                <w:szCs w:val="32"/>
                <w:lang w:eastAsia="ru-RU"/>
              </w:rPr>
              <w:t>-вторых, учат родителей и воспитателей активно участвовать в этом процессе и, наконец, в-третьих, позволяют это делать в самое лучшее время, когда малыш наиболее восприимчив к развитию, - в дошкольном детстве.</w:t>
            </w:r>
          </w:p>
          <w:p w:rsidR="009917FB" w:rsidRPr="009917FB" w:rsidRDefault="009917FB" w:rsidP="009917FB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 </w:t>
            </w:r>
          </w:p>
          <w:p w:rsidR="009917FB" w:rsidRPr="009917FB" w:rsidRDefault="009917FB" w:rsidP="009917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9917FB">
              <w:rPr>
                <w:rFonts w:ascii="Times New Roman" w:eastAsia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inline distT="0" distB="0" distL="0" distR="0" wp14:anchorId="5F7DB3B6" wp14:editId="7464375D">
                      <wp:extent cx="310515" cy="310515"/>
                      <wp:effectExtent l="0" t="0" r="0" b="0"/>
                      <wp:docPr id="2" name="AutoShape 1" descr="C:\DOCUME~1\ADMIN~1.MIC\LOCALS~1\Temp\msohtmlclip1\01\clip_image009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10515" cy="3105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C:\DOCUME~1\ADMIN~1.MIC\LOCALS~1\Temp\msohtmlclip1\01\clip_image009.gif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9917FB">
              <w:rPr>
                <w:rFonts w:ascii="Times New Roman" w:eastAsia="Times New Roman" w:hAnsi="Times New Roman" w:cs="Times New Roman"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inline distT="0" distB="0" distL="0" distR="0" wp14:anchorId="43ACDA5A" wp14:editId="59419A5E">
                      <wp:extent cx="310515" cy="310515"/>
                      <wp:effectExtent l="0" t="0" r="0" b="0"/>
                      <wp:docPr id="1" name="AutoShape 2" descr="C:\DOCUME~1\ADMIN~1.MIC\LOCALS~1\Temp\msohtmlclip1\01\clip_image009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10515" cy="3105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Описание: C:\DOCUME~1\ADMIN~1.MIC\LOCALS~1\Temp\msohtmlclip1\01\clip_image009.gif" style="width:24.45pt;height:2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:rsidR="00866E0D" w:rsidRPr="009917FB" w:rsidRDefault="00866E0D">
      <w:pPr>
        <w:rPr>
          <w:rFonts w:ascii="Times New Roman" w:hAnsi="Times New Roman" w:cs="Times New Roman"/>
          <w:sz w:val="32"/>
          <w:szCs w:val="32"/>
        </w:rPr>
      </w:pPr>
    </w:p>
    <w:sectPr w:rsidR="00866E0D" w:rsidRPr="009917FB" w:rsidSect="00006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B226E4"/>
    <w:multiLevelType w:val="multilevel"/>
    <w:tmpl w:val="6CF0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5A5"/>
    <w:rsid w:val="00006596"/>
    <w:rsid w:val="00072140"/>
    <w:rsid w:val="008315A5"/>
    <w:rsid w:val="00866E0D"/>
    <w:rsid w:val="0099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4</cp:revision>
  <dcterms:created xsi:type="dcterms:W3CDTF">2018-02-15T12:00:00Z</dcterms:created>
  <dcterms:modified xsi:type="dcterms:W3CDTF">2018-03-17T16:18:00Z</dcterms:modified>
</cp:coreProperties>
</file>